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E767" w14:textId="53D6117B" w:rsidR="009879F2" w:rsidRDefault="0085689B" w:rsidP="004F0976">
      <w:pPr>
        <w:jc w:val="center"/>
        <w:rPr>
          <w:rFonts w:ascii="Calibri" w:hAnsi="Calibri" w:cs="Calibri"/>
          <w:b/>
          <w:u w:val="single"/>
        </w:rPr>
      </w:pPr>
      <w:r>
        <w:rPr>
          <w:rFonts w:ascii="Calibri" w:hAnsi="Calibri" w:cs="Calibri"/>
          <w:b/>
          <w:noProof/>
          <w:u w:val="single"/>
        </w:rPr>
        <w:drawing>
          <wp:anchor distT="0" distB="0" distL="114300" distR="114300" simplePos="0" relativeHeight="251658240" behindDoc="1" locked="0" layoutInCell="1" allowOverlap="1" wp14:anchorId="45C74C19" wp14:editId="4B3BFD01">
            <wp:simplePos x="0" y="0"/>
            <wp:positionH relativeFrom="column">
              <wp:posOffset>4707255</wp:posOffset>
            </wp:positionH>
            <wp:positionV relativeFrom="paragraph">
              <wp:posOffset>-323215</wp:posOffset>
            </wp:positionV>
            <wp:extent cx="535305" cy="775970"/>
            <wp:effectExtent l="0" t="0" r="0" b="5080"/>
            <wp:wrapNone/>
            <wp:docPr id="831104297" name="Picture 1" descr="A blue and gold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04297" name="Picture 1" descr="A blue and gold cre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305" cy="775970"/>
                    </a:xfrm>
                    <a:prstGeom prst="rect">
                      <a:avLst/>
                    </a:prstGeom>
                  </pic:spPr>
                </pic:pic>
              </a:graphicData>
            </a:graphic>
          </wp:anchor>
        </w:drawing>
      </w:r>
      <w:r w:rsidR="00C27EB4" w:rsidRPr="00F343E8">
        <w:rPr>
          <w:rFonts w:ascii="Calibri" w:hAnsi="Calibri" w:cs="Calibri"/>
          <w:b/>
          <w:u w:val="single"/>
        </w:rPr>
        <w:t>Bovey Tracey Town Council - P</w:t>
      </w:r>
      <w:r w:rsidR="009879F2" w:rsidRPr="00F343E8">
        <w:rPr>
          <w:rFonts w:ascii="Calibri" w:hAnsi="Calibri" w:cs="Calibri"/>
          <w:b/>
          <w:u w:val="single"/>
        </w:rPr>
        <w:t>recept demand</w:t>
      </w:r>
      <w:r w:rsidR="004F0976">
        <w:rPr>
          <w:rFonts w:ascii="Calibri" w:hAnsi="Calibri" w:cs="Calibri"/>
          <w:b/>
          <w:u w:val="single"/>
        </w:rPr>
        <w:t xml:space="preserve"> 202</w:t>
      </w:r>
      <w:r w:rsidR="00CB0F2A">
        <w:rPr>
          <w:rFonts w:ascii="Calibri" w:hAnsi="Calibri" w:cs="Calibri"/>
          <w:b/>
          <w:u w:val="single"/>
        </w:rPr>
        <w:t>5</w:t>
      </w:r>
      <w:r w:rsidR="004F0976">
        <w:rPr>
          <w:rFonts w:ascii="Calibri" w:hAnsi="Calibri" w:cs="Calibri"/>
          <w:b/>
          <w:u w:val="single"/>
        </w:rPr>
        <w:t>/2</w:t>
      </w:r>
      <w:r w:rsidR="00CB0F2A">
        <w:rPr>
          <w:rFonts w:ascii="Calibri" w:hAnsi="Calibri" w:cs="Calibri"/>
          <w:b/>
          <w:u w:val="single"/>
        </w:rPr>
        <w:t>6</w:t>
      </w:r>
    </w:p>
    <w:p w14:paraId="25919935" w14:textId="054D9E3C" w:rsidR="00C27EB4" w:rsidRPr="00F343E8" w:rsidRDefault="00C27EB4">
      <w:pPr>
        <w:rPr>
          <w:rFonts w:ascii="Calibri" w:hAnsi="Calibri" w:cs="Calibri"/>
          <w:b/>
          <w:u w:val="single"/>
        </w:rPr>
      </w:pPr>
      <w:r w:rsidRPr="00F343E8">
        <w:rPr>
          <w:rFonts w:ascii="Calibri" w:hAnsi="Calibri" w:cs="Calibri"/>
          <w:b/>
          <w:u w:val="single"/>
        </w:rPr>
        <w:t>What is a Parish Precept?</w:t>
      </w:r>
    </w:p>
    <w:p w14:paraId="37F148A9" w14:textId="2AC8CB4E" w:rsidR="00C27EB4" w:rsidRPr="00F343E8" w:rsidRDefault="00C27EB4">
      <w:pPr>
        <w:rPr>
          <w:rFonts w:ascii="Calibri" w:hAnsi="Calibri" w:cs="Calibri"/>
        </w:rPr>
      </w:pPr>
      <w:r w:rsidRPr="00F343E8">
        <w:rPr>
          <w:rFonts w:ascii="Calibri" w:hAnsi="Calibri" w:cs="Calibri"/>
        </w:rPr>
        <w:t xml:space="preserve">A Parish Council gets its funding by receiving a small amount of the local Council Tax. This is referred to as </w:t>
      </w:r>
      <w:r w:rsidR="004F0976">
        <w:rPr>
          <w:rFonts w:ascii="Calibri" w:hAnsi="Calibri" w:cs="Calibri"/>
        </w:rPr>
        <w:t>t</w:t>
      </w:r>
      <w:r w:rsidRPr="00F343E8">
        <w:rPr>
          <w:rFonts w:ascii="Calibri" w:hAnsi="Calibri" w:cs="Calibri"/>
        </w:rPr>
        <w:t>he Parish Precept.</w:t>
      </w:r>
    </w:p>
    <w:p w14:paraId="4CAE4350" w14:textId="77777777" w:rsidR="00F343E8" w:rsidRPr="00F343E8" w:rsidRDefault="00F343E8" w:rsidP="00F343E8">
      <w:pPr>
        <w:spacing w:before="100" w:beforeAutospacing="1" w:after="100" w:afterAutospacing="1" w:line="240" w:lineRule="auto"/>
        <w:outlineLvl w:val="2"/>
        <w:rPr>
          <w:rFonts w:ascii="Calibri" w:eastAsia="Times New Roman" w:hAnsi="Calibri" w:cs="Calibri"/>
          <w:b/>
          <w:bCs/>
          <w:color w:val="000000"/>
          <w:u w:val="single"/>
        </w:rPr>
      </w:pPr>
      <w:r w:rsidRPr="00F343E8">
        <w:rPr>
          <w:rFonts w:ascii="Calibri" w:eastAsia="Times New Roman" w:hAnsi="Calibri" w:cs="Calibri"/>
          <w:b/>
          <w:bCs/>
          <w:color w:val="000000"/>
          <w:u w:val="single"/>
        </w:rPr>
        <w:t>How the precept is calculated</w:t>
      </w:r>
    </w:p>
    <w:p w14:paraId="5459341F" w14:textId="77777777" w:rsidR="00F343E8" w:rsidRPr="00F343E8" w:rsidRDefault="00F343E8" w:rsidP="00F343E8">
      <w:pPr>
        <w:spacing w:before="100" w:beforeAutospacing="1" w:after="100" w:afterAutospacing="1" w:line="240" w:lineRule="auto"/>
        <w:rPr>
          <w:rFonts w:ascii="Calibri" w:eastAsia="Times New Roman" w:hAnsi="Calibri" w:cs="Calibri"/>
          <w:color w:val="000000"/>
        </w:rPr>
      </w:pPr>
      <w:r w:rsidRPr="00F343E8">
        <w:rPr>
          <w:rFonts w:ascii="Calibri" w:eastAsia="Times New Roman" w:hAnsi="Calibri" w:cs="Calibri"/>
          <w:color w:val="000000"/>
        </w:rPr>
        <w:t>Each parish council forecasts how much money it is going to need the following year. This is then divided by the number of properties in the parish that fall into Band D Council Tax bands. This figure is adjusted to take account of such things as exempt properties and planned new houses to get the precept each Council Tax payer in the parish will contribute.</w:t>
      </w:r>
    </w:p>
    <w:p w14:paraId="754DED9B" w14:textId="2EE3781B" w:rsidR="00363FF8" w:rsidRDefault="00363FF8">
      <w:r>
        <w:t xml:space="preserve">The main changes </w:t>
      </w:r>
      <w:r w:rsidR="004013A3">
        <w:t xml:space="preserve">for the key areas </w:t>
      </w:r>
      <w:r w:rsidR="0085689B">
        <w:t xml:space="preserve">for </w:t>
      </w:r>
      <w:r w:rsidR="004013A3">
        <w:t>202</w:t>
      </w:r>
      <w:r w:rsidR="00CB0F2A">
        <w:t>5</w:t>
      </w:r>
      <w:r w:rsidR="004013A3">
        <w:t>/2</w:t>
      </w:r>
      <w:r w:rsidR="00CB0F2A">
        <w:t>6</w:t>
      </w:r>
      <w:r>
        <w:t xml:space="preserve"> are further explained below:</w:t>
      </w:r>
    </w:p>
    <w:p w14:paraId="68E8FA38" w14:textId="11AE2BA1" w:rsidR="00CB0F2A" w:rsidRPr="00CB0F2A" w:rsidRDefault="00CB0F2A">
      <w:pPr>
        <w:rPr>
          <w:b/>
          <w:bCs/>
          <w:u w:val="single"/>
        </w:rPr>
      </w:pPr>
      <w:r w:rsidRPr="00CB0F2A">
        <w:rPr>
          <w:b/>
          <w:bCs/>
          <w:highlight w:val="green"/>
          <w:u w:val="single"/>
        </w:rPr>
        <w:t>Income</w:t>
      </w:r>
    </w:p>
    <w:p w14:paraId="0A3E0F3C" w14:textId="31666B64" w:rsidR="00363FF8" w:rsidRDefault="00363FF8">
      <w:r>
        <w:t>i)</w:t>
      </w:r>
      <w:r w:rsidR="00463C2B">
        <w:tab/>
      </w:r>
      <w:r w:rsidR="0020480A" w:rsidRPr="0020480A">
        <w:rPr>
          <w:u w:val="single"/>
        </w:rPr>
        <w:t>Interest Received</w:t>
      </w:r>
      <w:r w:rsidR="00EC5605">
        <w:t>:</w:t>
      </w:r>
    </w:p>
    <w:p w14:paraId="2DF61973" w14:textId="087352CB" w:rsidR="009879F2" w:rsidRDefault="0020480A" w:rsidP="00463C2B">
      <w:pPr>
        <w:ind w:left="720"/>
      </w:pPr>
      <w:r>
        <w:t xml:space="preserve">Due to </w:t>
      </w:r>
      <w:r w:rsidR="0085689B">
        <w:t xml:space="preserve">the </w:t>
      </w:r>
      <w:r>
        <w:t>Council prudently investing and spreading risk, interest on investments will increase:</w:t>
      </w:r>
    </w:p>
    <w:p w14:paraId="17230B5C" w14:textId="389F2B69" w:rsidR="00463C2B" w:rsidRDefault="00463C2B" w:rsidP="00463C2B">
      <w:pPr>
        <w:ind w:left="720" w:firstLine="720"/>
      </w:pPr>
      <w:r w:rsidRPr="00463C2B">
        <w:rPr>
          <w:b/>
          <w:u w:val="single"/>
        </w:rPr>
        <w:t>20</w:t>
      </w:r>
      <w:r w:rsidR="0020480A">
        <w:rPr>
          <w:b/>
          <w:u w:val="single"/>
        </w:rPr>
        <w:t>2</w:t>
      </w:r>
      <w:r w:rsidR="00CB0F2A">
        <w:rPr>
          <w:b/>
          <w:u w:val="single"/>
        </w:rPr>
        <w:t>4</w:t>
      </w:r>
      <w:r w:rsidRPr="00463C2B">
        <w:rPr>
          <w:b/>
          <w:u w:val="single"/>
        </w:rPr>
        <w:t>/</w:t>
      </w:r>
      <w:r w:rsidR="0020480A">
        <w:rPr>
          <w:b/>
          <w:u w:val="single"/>
        </w:rPr>
        <w:t>2</w:t>
      </w:r>
      <w:r w:rsidR="00CB0F2A">
        <w:rPr>
          <w:b/>
          <w:u w:val="single"/>
        </w:rPr>
        <w:t>5</w:t>
      </w:r>
      <w:r>
        <w:tab/>
      </w:r>
      <w:r w:rsidRPr="00463C2B">
        <w:rPr>
          <w:b/>
          <w:u w:val="single"/>
        </w:rPr>
        <w:t>20</w:t>
      </w:r>
      <w:r w:rsidR="0020480A">
        <w:rPr>
          <w:b/>
          <w:u w:val="single"/>
        </w:rPr>
        <w:t>2</w:t>
      </w:r>
      <w:r w:rsidR="00CB0F2A">
        <w:rPr>
          <w:b/>
          <w:u w:val="single"/>
        </w:rPr>
        <w:t>5</w:t>
      </w:r>
      <w:r w:rsidRPr="00463C2B">
        <w:rPr>
          <w:b/>
          <w:u w:val="single"/>
        </w:rPr>
        <w:t>/2</w:t>
      </w:r>
      <w:r w:rsidR="00CB0F2A">
        <w:rPr>
          <w:b/>
          <w:u w:val="single"/>
        </w:rPr>
        <w:t>6</w:t>
      </w:r>
    </w:p>
    <w:p w14:paraId="5A0DF333" w14:textId="26AA23FF" w:rsidR="00463C2B" w:rsidRDefault="00463C2B" w:rsidP="00463C2B">
      <w:pPr>
        <w:ind w:left="720" w:firstLine="720"/>
      </w:pPr>
      <w:r>
        <w:t>£</w:t>
      </w:r>
      <w:r w:rsidR="00CB0F2A">
        <w:t>10,000</w:t>
      </w:r>
      <w:r w:rsidR="0020480A">
        <w:tab/>
      </w:r>
      <w:r w:rsidR="000E78F0">
        <w:t>£</w:t>
      </w:r>
      <w:r w:rsidR="00CB0F2A">
        <w:t>24</w:t>
      </w:r>
      <w:r w:rsidR="0020480A">
        <w:t>,00</w:t>
      </w:r>
      <w:r>
        <w:t>0</w:t>
      </w:r>
    </w:p>
    <w:p w14:paraId="5BBD656A" w14:textId="726E2067" w:rsidR="00363FF8" w:rsidRDefault="00463C2B">
      <w:r>
        <w:t>ii)</w:t>
      </w:r>
      <w:r>
        <w:tab/>
      </w:r>
      <w:r w:rsidR="0020480A">
        <w:rPr>
          <w:u w:val="single"/>
        </w:rPr>
        <w:t>Riverside Community Centre – Hire Fees</w:t>
      </w:r>
      <w:r w:rsidR="00EC5605">
        <w:rPr>
          <w:u w:val="single"/>
        </w:rPr>
        <w:t>:</w:t>
      </w:r>
    </w:p>
    <w:p w14:paraId="08CF0C90" w14:textId="41DE6934" w:rsidR="00463C2B" w:rsidRDefault="0020480A" w:rsidP="0020480A">
      <w:pPr>
        <w:ind w:left="720"/>
      </w:pPr>
      <w:r>
        <w:t xml:space="preserve">Since the Riverside Community Centre has been operational, each year the number of hirers has increased, whether that’s use of the main hall or </w:t>
      </w:r>
      <w:r w:rsidR="004F0976">
        <w:t xml:space="preserve">incubation </w:t>
      </w:r>
      <w:r>
        <w:t>offices:</w:t>
      </w:r>
    </w:p>
    <w:p w14:paraId="2E4D35DF" w14:textId="76D7F419" w:rsidR="00463C2B" w:rsidRDefault="00463C2B">
      <w:r>
        <w:tab/>
      </w:r>
      <w:r>
        <w:tab/>
      </w:r>
      <w:r w:rsidRPr="00463C2B">
        <w:rPr>
          <w:b/>
          <w:u w:val="single"/>
        </w:rPr>
        <w:t>20</w:t>
      </w:r>
      <w:r w:rsidR="0020480A">
        <w:rPr>
          <w:b/>
          <w:u w:val="single"/>
        </w:rPr>
        <w:t>2</w:t>
      </w:r>
      <w:r w:rsidR="00CB0F2A">
        <w:rPr>
          <w:b/>
          <w:u w:val="single"/>
        </w:rPr>
        <w:t>4</w:t>
      </w:r>
      <w:r w:rsidRPr="00463C2B">
        <w:rPr>
          <w:b/>
          <w:u w:val="single"/>
        </w:rPr>
        <w:t>/</w:t>
      </w:r>
      <w:r w:rsidR="0020480A">
        <w:rPr>
          <w:b/>
          <w:u w:val="single"/>
        </w:rPr>
        <w:t>2</w:t>
      </w:r>
      <w:r w:rsidR="00CB0F2A">
        <w:rPr>
          <w:b/>
          <w:u w:val="single"/>
        </w:rPr>
        <w:t>5</w:t>
      </w:r>
      <w:r>
        <w:tab/>
      </w:r>
      <w:r w:rsidRPr="00463C2B">
        <w:rPr>
          <w:b/>
          <w:u w:val="single"/>
        </w:rPr>
        <w:t>20</w:t>
      </w:r>
      <w:r w:rsidR="0020480A">
        <w:rPr>
          <w:b/>
          <w:u w:val="single"/>
        </w:rPr>
        <w:t>2</w:t>
      </w:r>
      <w:r w:rsidR="00CB0F2A">
        <w:rPr>
          <w:b/>
          <w:u w:val="single"/>
        </w:rPr>
        <w:t>5</w:t>
      </w:r>
      <w:r w:rsidRPr="00463C2B">
        <w:rPr>
          <w:b/>
          <w:u w:val="single"/>
        </w:rPr>
        <w:t>/2</w:t>
      </w:r>
      <w:r w:rsidR="00CB0F2A">
        <w:rPr>
          <w:b/>
          <w:u w:val="single"/>
        </w:rPr>
        <w:t>6</w:t>
      </w:r>
    </w:p>
    <w:p w14:paraId="1BD35EBE" w14:textId="352AA10B" w:rsidR="00463C2B" w:rsidRDefault="00463C2B">
      <w:r>
        <w:tab/>
      </w:r>
      <w:r>
        <w:tab/>
        <w:t>£</w:t>
      </w:r>
      <w:r w:rsidR="00CB0F2A">
        <w:t>7</w:t>
      </w:r>
      <w:r>
        <w:t>,</w:t>
      </w:r>
      <w:r w:rsidR="00CB0F2A">
        <w:t>9</w:t>
      </w:r>
      <w:r w:rsidR="0020480A">
        <w:t>80</w:t>
      </w:r>
      <w:r w:rsidR="0020480A">
        <w:tab/>
      </w:r>
      <w:r>
        <w:tab/>
        <w:t>£</w:t>
      </w:r>
      <w:r w:rsidR="00CB0F2A">
        <w:t>8</w:t>
      </w:r>
      <w:r>
        <w:t>,</w:t>
      </w:r>
      <w:r w:rsidR="00CB0F2A">
        <w:t>500</w:t>
      </w:r>
    </w:p>
    <w:p w14:paraId="7D8566D4" w14:textId="1DABEA49" w:rsidR="00CB0F2A" w:rsidRPr="00CB0F2A" w:rsidRDefault="00CB0F2A">
      <w:pPr>
        <w:rPr>
          <w:b/>
          <w:bCs/>
          <w:u w:val="single"/>
        </w:rPr>
      </w:pPr>
      <w:r w:rsidRPr="00CB0F2A">
        <w:rPr>
          <w:b/>
          <w:bCs/>
          <w:highlight w:val="green"/>
          <w:u w:val="single"/>
        </w:rPr>
        <w:t>Expenditure</w:t>
      </w:r>
    </w:p>
    <w:p w14:paraId="256E8DD2" w14:textId="0D64E33C" w:rsidR="00463C2B" w:rsidRDefault="00463C2B">
      <w:r>
        <w:t>iii)</w:t>
      </w:r>
      <w:r>
        <w:tab/>
      </w:r>
      <w:r w:rsidRPr="002206A6">
        <w:rPr>
          <w:u w:val="single"/>
        </w:rPr>
        <w:t>Salaries &amp; associated costs</w:t>
      </w:r>
      <w:r w:rsidR="00EC5605">
        <w:rPr>
          <w:u w:val="single"/>
        </w:rPr>
        <w:t>:</w:t>
      </w:r>
    </w:p>
    <w:p w14:paraId="358C5BE7" w14:textId="6C4268A1" w:rsidR="00463C2B" w:rsidRDefault="00463C2B" w:rsidP="002206A6">
      <w:pPr>
        <w:ind w:left="720"/>
      </w:pPr>
      <w:r>
        <w:t xml:space="preserve">The Town Council’s employment contracts are in-line with the National </w:t>
      </w:r>
      <w:r w:rsidR="002206A6">
        <w:t>Association</w:t>
      </w:r>
      <w:r>
        <w:t xml:space="preserve"> of Local Councils (NALC).  NALC </w:t>
      </w:r>
      <w:r w:rsidR="0020480A">
        <w:t xml:space="preserve">negotiate and agree any annual rises and are gradually restructuring </w:t>
      </w:r>
      <w:r w:rsidR="002206A6">
        <w:t xml:space="preserve">pay grades to </w:t>
      </w:r>
      <w:r w:rsidR="000F16B8">
        <w:t xml:space="preserve">ensure all </w:t>
      </w:r>
      <w:r w:rsidR="0020480A">
        <w:t xml:space="preserve">exceed the </w:t>
      </w:r>
      <w:r w:rsidR="002206A6">
        <w:t>National Living Wage.</w:t>
      </w:r>
      <w:r w:rsidR="00C57FE6">
        <w:t xml:space="preserve">  </w:t>
      </w:r>
      <w:r w:rsidR="00233338">
        <w:t>Recently, the National Insurance (Employers contribution) has risen, some additional hours are being fund</w:t>
      </w:r>
      <w:r w:rsidR="00D92E90">
        <w:t xml:space="preserve">ed </w:t>
      </w:r>
      <w:r w:rsidR="00233338">
        <w:t xml:space="preserve">for office staff and the roles that support the running and management of the Riverside Community Centre are due to be fully funded by Bovey Tracey Town Council </w:t>
      </w:r>
      <w:r w:rsidR="00D92E90">
        <w:t>in 2025/26 (</w:t>
      </w:r>
      <w:r w:rsidR="00233338">
        <w:t>as the 4-year lottery funding for these posts will cease in 2026</w:t>
      </w:r>
      <w:r w:rsidR="00D92E90">
        <w:t>)</w:t>
      </w:r>
      <w:r w:rsidR="00233338">
        <w:t>.  The Town Council has been incrementally</w:t>
      </w:r>
      <w:r w:rsidR="00C57FE6">
        <w:t xml:space="preserve"> budget</w:t>
      </w:r>
      <w:r w:rsidR="00233338">
        <w:t>ing</w:t>
      </w:r>
      <w:r w:rsidR="00C57FE6">
        <w:t xml:space="preserve"> for</w:t>
      </w:r>
      <w:r w:rsidR="00233338">
        <w:t xml:space="preserve"> these costs over recent years.</w:t>
      </w:r>
      <w:r w:rsidR="00A8341D">
        <w:t xml:space="preserve"> </w:t>
      </w:r>
      <w:r w:rsidR="006F1E7F">
        <w:t xml:space="preserve"> For 2025/26, the Council will have budgeted for 56% of the lottery funded salaries and will budget for the remaining 44% in 2026/27.</w:t>
      </w:r>
    </w:p>
    <w:p w14:paraId="1FEFF3DE" w14:textId="297F35F5" w:rsidR="002206A6" w:rsidRDefault="002206A6" w:rsidP="002206A6">
      <w:pPr>
        <w:ind w:left="720"/>
      </w:pPr>
      <w:r>
        <w:tab/>
      </w:r>
      <w:r w:rsidRPr="002206A6">
        <w:rPr>
          <w:b/>
          <w:u w:val="single"/>
        </w:rPr>
        <w:t>20</w:t>
      </w:r>
      <w:r w:rsidR="0020480A">
        <w:rPr>
          <w:b/>
          <w:u w:val="single"/>
        </w:rPr>
        <w:t>2</w:t>
      </w:r>
      <w:r w:rsidR="00233338">
        <w:rPr>
          <w:b/>
          <w:u w:val="single"/>
        </w:rPr>
        <w:t>4</w:t>
      </w:r>
      <w:r w:rsidRPr="002206A6">
        <w:rPr>
          <w:b/>
          <w:u w:val="single"/>
        </w:rPr>
        <w:t>/</w:t>
      </w:r>
      <w:r w:rsidR="0020480A">
        <w:rPr>
          <w:b/>
          <w:u w:val="single"/>
        </w:rPr>
        <w:t>2</w:t>
      </w:r>
      <w:r w:rsidR="00233338">
        <w:rPr>
          <w:b/>
          <w:u w:val="single"/>
        </w:rPr>
        <w:t>5</w:t>
      </w:r>
      <w:r>
        <w:tab/>
      </w:r>
      <w:r w:rsidRPr="002206A6">
        <w:rPr>
          <w:b/>
          <w:u w:val="single"/>
        </w:rPr>
        <w:t>20</w:t>
      </w:r>
      <w:r w:rsidR="0020480A">
        <w:rPr>
          <w:b/>
          <w:u w:val="single"/>
        </w:rPr>
        <w:t>2</w:t>
      </w:r>
      <w:r w:rsidR="00233338">
        <w:rPr>
          <w:b/>
          <w:u w:val="single"/>
        </w:rPr>
        <w:t>5</w:t>
      </w:r>
      <w:r w:rsidRPr="002206A6">
        <w:rPr>
          <w:b/>
          <w:u w:val="single"/>
        </w:rPr>
        <w:t>/2</w:t>
      </w:r>
      <w:r w:rsidR="00233338">
        <w:rPr>
          <w:b/>
          <w:u w:val="single"/>
        </w:rPr>
        <w:t>6</w:t>
      </w:r>
    </w:p>
    <w:p w14:paraId="6338D907" w14:textId="78689F4D" w:rsidR="00EC7BAC" w:rsidRDefault="002206A6" w:rsidP="00F343E8">
      <w:pPr>
        <w:ind w:left="720"/>
      </w:pPr>
      <w:r>
        <w:tab/>
        <w:t>£</w:t>
      </w:r>
      <w:r w:rsidR="00C57FE6">
        <w:t>1</w:t>
      </w:r>
      <w:r w:rsidR="00233338">
        <w:t>47</w:t>
      </w:r>
      <w:r>
        <w:t>,</w:t>
      </w:r>
      <w:r w:rsidR="00C57FE6">
        <w:t>8</w:t>
      </w:r>
      <w:r w:rsidR="00233338">
        <w:t>75</w:t>
      </w:r>
      <w:r>
        <w:tab/>
        <w:t>£</w:t>
      </w:r>
      <w:r w:rsidR="00C57FE6">
        <w:t>1</w:t>
      </w:r>
      <w:r w:rsidR="006F1E7F">
        <w:t>51</w:t>
      </w:r>
      <w:r w:rsidR="00C57FE6">
        <w:t>,</w:t>
      </w:r>
      <w:r w:rsidR="006F1E7F">
        <w:t>071</w:t>
      </w:r>
    </w:p>
    <w:p w14:paraId="355CB9CE" w14:textId="27E81470" w:rsidR="00233338" w:rsidRDefault="002206A6" w:rsidP="002206A6">
      <w:pPr>
        <w:rPr>
          <w:u w:val="single"/>
        </w:rPr>
      </w:pPr>
      <w:r>
        <w:lastRenderedPageBreak/>
        <w:t>iv)</w:t>
      </w:r>
      <w:r>
        <w:tab/>
      </w:r>
      <w:r w:rsidR="00233338" w:rsidRPr="00233338">
        <w:rPr>
          <w:u w:val="single"/>
        </w:rPr>
        <w:t>Watering – Town Floral Displays</w:t>
      </w:r>
      <w:r w:rsidR="00EC5605">
        <w:rPr>
          <w:u w:val="single"/>
        </w:rPr>
        <w:t>:</w:t>
      </w:r>
    </w:p>
    <w:p w14:paraId="582B1DFC" w14:textId="72F70A13" w:rsidR="00233338" w:rsidRDefault="00233338" w:rsidP="00233338">
      <w:pPr>
        <w:ind w:left="720"/>
      </w:pPr>
      <w:r w:rsidRPr="00233338">
        <w:t>A trial was undertaken for the first time in 2024 to water the town floral displays via an external contractor.  This arrangement worked well and will continue for 2025, however the frequency of watering has been reviewed and increased as appropriate.</w:t>
      </w:r>
    </w:p>
    <w:p w14:paraId="118287DC" w14:textId="2908A5DC" w:rsidR="00233338" w:rsidRPr="00924461" w:rsidRDefault="00233338" w:rsidP="00233338">
      <w:pPr>
        <w:rPr>
          <w:b/>
          <w:bCs/>
        </w:rPr>
      </w:pPr>
      <w:r>
        <w:tab/>
      </w:r>
      <w:r>
        <w:tab/>
      </w:r>
      <w:r w:rsidRPr="00924461">
        <w:rPr>
          <w:b/>
          <w:bCs/>
        </w:rPr>
        <w:t>2024/25</w:t>
      </w:r>
      <w:r w:rsidR="00924461" w:rsidRPr="00924461">
        <w:rPr>
          <w:b/>
          <w:bCs/>
        </w:rPr>
        <w:tab/>
        <w:t>2025/26</w:t>
      </w:r>
    </w:p>
    <w:p w14:paraId="7C640507" w14:textId="6C338DEF" w:rsidR="00924461" w:rsidRDefault="00924461" w:rsidP="00233338">
      <w:r>
        <w:tab/>
      </w:r>
      <w:r>
        <w:tab/>
        <w:t>£4,000</w:t>
      </w:r>
      <w:r>
        <w:tab/>
      </w:r>
      <w:r>
        <w:tab/>
        <w:t>£6,000</w:t>
      </w:r>
    </w:p>
    <w:p w14:paraId="6EECFC89" w14:textId="1884561B" w:rsidR="00924461" w:rsidRDefault="00924461" w:rsidP="00233338">
      <w:r>
        <w:t xml:space="preserve">v) </w:t>
      </w:r>
      <w:r>
        <w:tab/>
      </w:r>
      <w:r w:rsidRPr="00924461">
        <w:rPr>
          <w:u w:val="single"/>
        </w:rPr>
        <w:t xml:space="preserve">National </w:t>
      </w:r>
      <w:r w:rsidR="00D92E90" w:rsidRPr="00924461">
        <w:rPr>
          <w:u w:val="single"/>
        </w:rPr>
        <w:t>Non-Domestic</w:t>
      </w:r>
      <w:r w:rsidRPr="00924461">
        <w:rPr>
          <w:u w:val="single"/>
        </w:rPr>
        <w:t xml:space="preserve"> Rates</w:t>
      </w:r>
      <w:r w:rsidR="00EC5605">
        <w:rPr>
          <w:u w:val="single"/>
        </w:rPr>
        <w:t>:</w:t>
      </w:r>
    </w:p>
    <w:p w14:paraId="4746FC92" w14:textId="6CCFA97E" w:rsidR="00924461" w:rsidRDefault="00924461" w:rsidP="00233338">
      <w:r>
        <w:tab/>
        <w:t>Teignbridge DC have increased their rate demand notices.</w:t>
      </w:r>
    </w:p>
    <w:p w14:paraId="2EF6C86E" w14:textId="0B2B286B" w:rsidR="00924461" w:rsidRPr="00924461" w:rsidRDefault="00924461" w:rsidP="00233338">
      <w:pPr>
        <w:rPr>
          <w:b/>
          <w:bCs/>
        </w:rPr>
      </w:pPr>
      <w:r>
        <w:tab/>
      </w:r>
      <w:r>
        <w:tab/>
      </w:r>
      <w:r w:rsidRPr="00924461">
        <w:rPr>
          <w:b/>
          <w:bCs/>
        </w:rPr>
        <w:t>2024/25</w:t>
      </w:r>
      <w:r w:rsidRPr="00924461">
        <w:rPr>
          <w:b/>
          <w:bCs/>
        </w:rPr>
        <w:tab/>
        <w:t>2025/26</w:t>
      </w:r>
    </w:p>
    <w:p w14:paraId="336C6A07" w14:textId="65BA9690" w:rsidR="00924461" w:rsidRPr="00233338" w:rsidRDefault="00924461" w:rsidP="00233338">
      <w:r>
        <w:tab/>
      </w:r>
      <w:r>
        <w:tab/>
        <w:t>£8,000</w:t>
      </w:r>
      <w:r>
        <w:tab/>
      </w:r>
      <w:r>
        <w:tab/>
        <w:t>£8,800</w:t>
      </w:r>
    </w:p>
    <w:p w14:paraId="327E2F2A" w14:textId="13FE2955" w:rsidR="00924461" w:rsidRPr="00924461" w:rsidRDefault="00924461" w:rsidP="002206A6">
      <w:r w:rsidRPr="00924461">
        <w:t>vi)</w:t>
      </w:r>
      <w:r w:rsidRPr="00924461">
        <w:tab/>
      </w:r>
      <w:r w:rsidRPr="00924461">
        <w:rPr>
          <w:u w:val="single"/>
        </w:rPr>
        <w:t>Insurance Cover</w:t>
      </w:r>
      <w:r w:rsidR="00EC5605">
        <w:rPr>
          <w:u w:val="single"/>
        </w:rPr>
        <w:t>:</w:t>
      </w:r>
    </w:p>
    <w:p w14:paraId="52DCDDE6" w14:textId="3A694A49" w:rsidR="002206A6" w:rsidRDefault="00C57FE6" w:rsidP="00C57FE6">
      <w:pPr>
        <w:ind w:left="720"/>
      </w:pPr>
      <w:r>
        <w:t xml:space="preserve">The Town Council </w:t>
      </w:r>
      <w:r w:rsidR="00FB401B">
        <w:t>ha</w:t>
      </w:r>
      <w:r>
        <w:t>s undertak</w:t>
      </w:r>
      <w:r w:rsidR="00FB401B">
        <w:t>en</w:t>
      </w:r>
      <w:r>
        <w:t xml:space="preserve"> an independent review of insured values.  The exercise has identified </w:t>
      </w:r>
      <w:r w:rsidR="004F0976">
        <w:t>several</w:t>
      </w:r>
      <w:r>
        <w:t xml:space="preserve"> assets which are under-insured and therefore the insurance premium is likely to increase:</w:t>
      </w:r>
      <w:r w:rsidR="002206A6">
        <w:t xml:space="preserve">  </w:t>
      </w:r>
    </w:p>
    <w:p w14:paraId="2EB3B207" w14:textId="7EA82879" w:rsidR="002206A6" w:rsidRDefault="002206A6" w:rsidP="004F0976">
      <w:pPr>
        <w:ind w:left="720" w:firstLine="720"/>
      </w:pPr>
      <w:r w:rsidRPr="002206A6">
        <w:rPr>
          <w:b/>
          <w:u w:val="single"/>
        </w:rPr>
        <w:t>20</w:t>
      </w:r>
      <w:r w:rsidR="00C57FE6">
        <w:rPr>
          <w:b/>
          <w:u w:val="single"/>
        </w:rPr>
        <w:t>2</w:t>
      </w:r>
      <w:r w:rsidR="00FB401B">
        <w:rPr>
          <w:b/>
          <w:u w:val="single"/>
        </w:rPr>
        <w:t>4</w:t>
      </w:r>
      <w:r w:rsidRPr="002206A6">
        <w:rPr>
          <w:b/>
          <w:u w:val="single"/>
        </w:rPr>
        <w:t>/</w:t>
      </w:r>
      <w:r w:rsidR="00C57FE6">
        <w:rPr>
          <w:b/>
          <w:u w:val="single"/>
        </w:rPr>
        <w:t>2</w:t>
      </w:r>
      <w:r w:rsidR="00FB401B">
        <w:rPr>
          <w:b/>
          <w:u w:val="single"/>
        </w:rPr>
        <w:t>5</w:t>
      </w:r>
      <w:r>
        <w:tab/>
      </w:r>
      <w:r w:rsidRPr="002206A6">
        <w:rPr>
          <w:b/>
          <w:u w:val="single"/>
        </w:rPr>
        <w:t>20</w:t>
      </w:r>
      <w:r w:rsidR="00C57FE6">
        <w:rPr>
          <w:b/>
          <w:u w:val="single"/>
        </w:rPr>
        <w:t>2</w:t>
      </w:r>
      <w:r w:rsidR="00FB401B">
        <w:rPr>
          <w:b/>
          <w:u w:val="single"/>
        </w:rPr>
        <w:t>5</w:t>
      </w:r>
      <w:r w:rsidRPr="002206A6">
        <w:rPr>
          <w:b/>
          <w:u w:val="single"/>
        </w:rPr>
        <w:t>/2</w:t>
      </w:r>
      <w:r w:rsidR="00FB401B">
        <w:rPr>
          <w:b/>
          <w:u w:val="single"/>
        </w:rPr>
        <w:t>6</w:t>
      </w:r>
    </w:p>
    <w:p w14:paraId="0543F6A0" w14:textId="0D226794" w:rsidR="002206A6" w:rsidRDefault="002206A6" w:rsidP="002206A6">
      <w:pPr>
        <w:ind w:left="720"/>
      </w:pPr>
      <w:r>
        <w:tab/>
        <w:t>£</w:t>
      </w:r>
      <w:r w:rsidR="00FB401B">
        <w:t>7</w:t>
      </w:r>
      <w:r>
        <w:t>,</w:t>
      </w:r>
      <w:r w:rsidR="00FB401B">
        <w:t>5</w:t>
      </w:r>
      <w:r>
        <w:t>00</w:t>
      </w:r>
      <w:r>
        <w:tab/>
      </w:r>
      <w:r>
        <w:tab/>
        <w:t>£</w:t>
      </w:r>
      <w:r w:rsidR="00FB401B">
        <w:t>8</w:t>
      </w:r>
      <w:r>
        <w:t>,</w:t>
      </w:r>
      <w:r w:rsidR="00FB401B">
        <w:t>0</w:t>
      </w:r>
      <w:r>
        <w:t>00</w:t>
      </w:r>
    </w:p>
    <w:p w14:paraId="333FC7AC" w14:textId="4CEBFAB7" w:rsidR="00F343E8" w:rsidRDefault="002206A6" w:rsidP="00F343E8">
      <w:r>
        <w:t>v)</w:t>
      </w:r>
      <w:r>
        <w:tab/>
      </w:r>
      <w:r w:rsidR="00FB401B">
        <w:rPr>
          <w:u w:val="single"/>
        </w:rPr>
        <w:t>Establishment Costs</w:t>
      </w:r>
      <w:r w:rsidR="00EC5605">
        <w:rPr>
          <w:u w:val="single"/>
        </w:rPr>
        <w:t>:</w:t>
      </w:r>
    </w:p>
    <w:p w14:paraId="7B943FEB" w14:textId="603366F4" w:rsidR="002206A6" w:rsidRDefault="00C57FE6" w:rsidP="00F343E8">
      <w:pPr>
        <w:ind w:left="720"/>
      </w:pPr>
      <w:r>
        <w:t xml:space="preserve">The council budgets </w:t>
      </w:r>
      <w:r w:rsidR="00FB401B">
        <w:t xml:space="preserve">for </w:t>
      </w:r>
      <w:proofErr w:type="gramStart"/>
      <w:r w:rsidR="00FB401B">
        <w:t>a number of</w:t>
      </w:r>
      <w:proofErr w:type="gramEnd"/>
      <w:r w:rsidR="00FB401B">
        <w:t xml:space="preserve"> establishment costs for the back-office functions of its service provision.  These include subscriptions, stationery, software</w:t>
      </w:r>
      <w:r w:rsidR="00EC5605">
        <w:t xml:space="preserve">, </w:t>
      </w:r>
      <w:r w:rsidR="00FB401B">
        <w:t>technical support, supplies and fuel etc.  In</w:t>
      </w:r>
      <w:r w:rsidR="00EC5605">
        <w:t xml:space="preserve"> </w:t>
      </w:r>
      <w:r w:rsidR="00FB401B">
        <w:t xml:space="preserve">line with </w:t>
      </w:r>
      <w:proofErr w:type="gramStart"/>
      <w:r w:rsidR="00FB401B">
        <w:t>previous</w:t>
      </w:r>
      <w:proofErr w:type="gramEnd"/>
      <w:r w:rsidR="00FB401B">
        <w:t xml:space="preserve"> </w:t>
      </w:r>
      <w:r w:rsidR="00EC5605">
        <w:t>year’s</w:t>
      </w:r>
      <w:r w:rsidR="00FB401B">
        <w:t xml:space="preserve"> actual spend, these budgets have increased.  In 2025, the Town Council will consider offering electronic devices to Councillors to reduce the amount of paper and to improve efficiency and a</w:t>
      </w:r>
      <w:r w:rsidR="00EC5605">
        <w:t xml:space="preserve">n </w:t>
      </w:r>
      <w:r w:rsidR="00FB401B">
        <w:t>allowance has been provided for this</w:t>
      </w:r>
      <w:r w:rsidR="00EC5605">
        <w:t xml:space="preserve"> one-off cost</w:t>
      </w:r>
      <w:r w:rsidR="00FB401B">
        <w:t>.</w:t>
      </w:r>
    </w:p>
    <w:p w14:paraId="2A15EBBA" w14:textId="402851DA" w:rsidR="002206A6" w:rsidRDefault="002206A6" w:rsidP="002206A6">
      <w:pPr>
        <w:ind w:left="720"/>
      </w:pPr>
      <w:r>
        <w:tab/>
      </w:r>
      <w:r w:rsidRPr="002206A6">
        <w:rPr>
          <w:b/>
          <w:u w:val="single"/>
        </w:rPr>
        <w:t>20</w:t>
      </w:r>
      <w:r w:rsidR="00C57FE6">
        <w:rPr>
          <w:b/>
          <w:u w:val="single"/>
        </w:rPr>
        <w:t>2</w:t>
      </w:r>
      <w:r w:rsidR="00FB401B">
        <w:rPr>
          <w:b/>
          <w:u w:val="single"/>
        </w:rPr>
        <w:t>4</w:t>
      </w:r>
      <w:r w:rsidRPr="002206A6">
        <w:rPr>
          <w:b/>
          <w:u w:val="single"/>
        </w:rPr>
        <w:t>/</w:t>
      </w:r>
      <w:r w:rsidR="00C57FE6">
        <w:rPr>
          <w:b/>
          <w:u w:val="single"/>
        </w:rPr>
        <w:t>2</w:t>
      </w:r>
      <w:r w:rsidR="00FB401B">
        <w:rPr>
          <w:b/>
          <w:u w:val="single"/>
        </w:rPr>
        <w:t>5</w:t>
      </w:r>
      <w:r>
        <w:tab/>
      </w:r>
      <w:r w:rsidRPr="002206A6">
        <w:rPr>
          <w:b/>
          <w:u w:val="single"/>
        </w:rPr>
        <w:t>20</w:t>
      </w:r>
      <w:r w:rsidR="00C57FE6">
        <w:rPr>
          <w:b/>
          <w:u w:val="single"/>
        </w:rPr>
        <w:t>2</w:t>
      </w:r>
      <w:r w:rsidR="00FB401B">
        <w:rPr>
          <w:b/>
          <w:u w:val="single"/>
        </w:rPr>
        <w:t>5</w:t>
      </w:r>
      <w:r w:rsidRPr="002206A6">
        <w:rPr>
          <w:b/>
          <w:u w:val="single"/>
        </w:rPr>
        <w:t>/2</w:t>
      </w:r>
      <w:r w:rsidR="00FB401B">
        <w:rPr>
          <w:b/>
          <w:u w:val="single"/>
        </w:rPr>
        <w:t>6</w:t>
      </w:r>
    </w:p>
    <w:p w14:paraId="4D4D91BB" w14:textId="775160DD" w:rsidR="002206A6" w:rsidRDefault="002206A6" w:rsidP="002206A6">
      <w:pPr>
        <w:ind w:left="720"/>
      </w:pPr>
      <w:r>
        <w:tab/>
        <w:t>£</w:t>
      </w:r>
      <w:r w:rsidR="00FB401B">
        <w:t>6</w:t>
      </w:r>
      <w:r w:rsidR="00C57FE6">
        <w:t>,</w:t>
      </w:r>
      <w:r w:rsidR="00FB401B">
        <w:t>45</w:t>
      </w:r>
      <w:r w:rsidR="00C57FE6">
        <w:t>0</w:t>
      </w:r>
      <w:r>
        <w:tab/>
      </w:r>
      <w:r>
        <w:tab/>
        <w:t>£</w:t>
      </w:r>
      <w:r w:rsidR="00FB401B">
        <w:t>10</w:t>
      </w:r>
      <w:r>
        <w:t>,</w:t>
      </w:r>
      <w:r w:rsidR="00FB401B">
        <w:t>4</w:t>
      </w:r>
      <w:r>
        <w:t>00</w:t>
      </w:r>
      <w:r>
        <w:tab/>
      </w:r>
    </w:p>
    <w:p w14:paraId="387A3DAE" w14:textId="05D8100A" w:rsidR="00C57FE6" w:rsidRDefault="00C57FE6" w:rsidP="00C57FE6">
      <w:r>
        <w:t>vi)</w:t>
      </w:r>
      <w:r>
        <w:tab/>
      </w:r>
      <w:r w:rsidRPr="00800339">
        <w:rPr>
          <w:u w:val="single"/>
        </w:rPr>
        <w:t>Contingency</w:t>
      </w:r>
      <w:r w:rsidR="00EC5605">
        <w:rPr>
          <w:u w:val="single"/>
        </w:rPr>
        <w:t>:</w:t>
      </w:r>
    </w:p>
    <w:p w14:paraId="7C83261E" w14:textId="11630FDF" w:rsidR="00C57FE6" w:rsidRDefault="00C57FE6" w:rsidP="00800339">
      <w:pPr>
        <w:ind w:left="720"/>
      </w:pPr>
      <w:r>
        <w:t>The council has</w:t>
      </w:r>
      <w:r w:rsidR="00FB401B">
        <w:t xml:space="preserve"> reduced its </w:t>
      </w:r>
      <w:r>
        <w:t xml:space="preserve">contingency budget </w:t>
      </w:r>
      <w:r w:rsidR="00FB401B">
        <w:t xml:space="preserve">due to the </w:t>
      </w:r>
      <w:r w:rsidR="00EC5605">
        <w:t xml:space="preserve">adequate </w:t>
      </w:r>
      <w:r w:rsidR="00FB401B">
        <w:t>level of reserves it currently holds</w:t>
      </w:r>
      <w:r w:rsidR="00800339">
        <w:t>:</w:t>
      </w:r>
    </w:p>
    <w:p w14:paraId="2E1FC5D7" w14:textId="37A15D4E" w:rsidR="00800339" w:rsidRDefault="00800339" w:rsidP="00800339">
      <w:pPr>
        <w:ind w:left="720"/>
      </w:pPr>
      <w:r>
        <w:tab/>
      </w:r>
      <w:r w:rsidRPr="00800339">
        <w:rPr>
          <w:b/>
          <w:bCs/>
          <w:u w:val="single"/>
        </w:rPr>
        <w:t>202</w:t>
      </w:r>
      <w:r w:rsidR="00FB401B">
        <w:rPr>
          <w:b/>
          <w:bCs/>
          <w:u w:val="single"/>
        </w:rPr>
        <w:t>4</w:t>
      </w:r>
      <w:r w:rsidRPr="00800339">
        <w:rPr>
          <w:b/>
          <w:bCs/>
          <w:u w:val="single"/>
        </w:rPr>
        <w:t>/2</w:t>
      </w:r>
      <w:r w:rsidR="00FB401B">
        <w:rPr>
          <w:b/>
          <w:bCs/>
          <w:u w:val="single"/>
        </w:rPr>
        <w:t>5</w:t>
      </w:r>
      <w:r>
        <w:tab/>
      </w:r>
      <w:r w:rsidRPr="00800339">
        <w:rPr>
          <w:b/>
          <w:bCs/>
          <w:u w:val="single"/>
        </w:rPr>
        <w:t>202</w:t>
      </w:r>
      <w:r w:rsidR="00FB401B">
        <w:rPr>
          <w:b/>
          <w:bCs/>
          <w:u w:val="single"/>
        </w:rPr>
        <w:t>5</w:t>
      </w:r>
      <w:r w:rsidRPr="00800339">
        <w:rPr>
          <w:b/>
          <w:bCs/>
          <w:u w:val="single"/>
        </w:rPr>
        <w:t>/2</w:t>
      </w:r>
      <w:r w:rsidR="00FB401B">
        <w:rPr>
          <w:b/>
          <w:bCs/>
          <w:u w:val="single"/>
        </w:rPr>
        <w:t>6</w:t>
      </w:r>
    </w:p>
    <w:p w14:paraId="4A32A38D" w14:textId="0BCF5266" w:rsidR="00800339" w:rsidRDefault="00800339" w:rsidP="00800339">
      <w:pPr>
        <w:ind w:left="720"/>
      </w:pPr>
      <w:r>
        <w:tab/>
        <w:t>£</w:t>
      </w:r>
      <w:r w:rsidR="00FB401B">
        <w:t>6</w:t>
      </w:r>
      <w:r>
        <w:t>,</w:t>
      </w:r>
      <w:r w:rsidR="00FB401B">
        <w:t>5</w:t>
      </w:r>
      <w:r>
        <w:t>00</w:t>
      </w:r>
      <w:r>
        <w:tab/>
      </w:r>
      <w:r>
        <w:tab/>
        <w:t>£</w:t>
      </w:r>
      <w:r w:rsidR="00FB401B">
        <w:t>5</w:t>
      </w:r>
      <w:r>
        <w:t>,</w:t>
      </w:r>
      <w:r w:rsidR="00FB401B">
        <w:t>0</w:t>
      </w:r>
      <w:r>
        <w:t>00</w:t>
      </w:r>
    </w:p>
    <w:p w14:paraId="526C5C89" w14:textId="10B8350E" w:rsidR="00800339" w:rsidRDefault="00C57FE6" w:rsidP="00C57FE6">
      <w:pPr>
        <w:ind w:left="720" w:hanging="720"/>
      </w:pPr>
      <w:r>
        <w:t>v</w:t>
      </w:r>
      <w:r w:rsidR="00800339">
        <w:t>i</w:t>
      </w:r>
      <w:r>
        <w:t>i)</w:t>
      </w:r>
      <w:r>
        <w:tab/>
      </w:r>
      <w:r w:rsidR="00FB401B">
        <w:rPr>
          <w:u w:val="single"/>
        </w:rPr>
        <w:t>Solicitors/Conveyance Services</w:t>
      </w:r>
      <w:r w:rsidR="00EC5605">
        <w:rPr>
          <w:u w:val="single"/>
        </w:rPr>
        <w:t>:</w:t>
      </w:r>
    </w:p>
    <w:p w14:paraId="3FA7CF99" w14:textId="39CD9A47" w:rsidR="00800339" w:rsidRDefault="00800339" w:rsidP="00EC5605">
      <w:pPr>
        <w:ind w:left="720" w:hanging="720"/>
      </w:pPr>
      <w:r>
        <w:tab/>
      </w:r>
      <w:r w:rsidR="00FB401B">
        <w:t xml:space="preserve">The Town Council are undergoing </w:t>
      </w:r>
      <w:proofErr w:type="gramStart"/>
      <w:r w:rsidR="00FB401B">
        <w:t>a number of</w:t>
      </w:r>
      <w:proofErr w:type="gramEnd"/>
      <w:r w:rsidR="00FB401B">
        <w:t xml:space="preserve"> projects which require professional services in order to draft lease</w:t>
      </w:r>
      <w:r w:rsidR="00EC5605">
        <w:t>s</w:t>
      </w:r>
      <w:r w:rsidR="00FB401B">
        <w:t xml:space="preserve"> and licence documents</w:t>
      </w:r>
      <w:r w:rsidR="00EC5605">
        <w:t xml:space="preserve">, </w:t>
      </w:r>
      <w:r w:rsidR="00FB401B">
        <w:t xml:space="preserve">asset transfers </w:t>
      </w:r>
      <w:r w:rsidR="00EC5605">
        <w:t xml:space="preserve">and charitable status advice </w:t>
      </w:r>
      <w:r w:rsidR="00FB401B">
        <w:t>etc and a budget allowance has been proposed accordingly</w:t>
      </w:r>
      <w:r>
        <w:t xml:space="preserve">: </w:t>
      </w:r>
    </w:p>
    <w:p w14:paraId="030503E6" w14:textId="77777777" w:rsidR="00EC5605" w:rsidRDefault="00800339" w:rsidP="00C57FE6">
      <w:pPr>
        <w:ind w:left="720" w:hanging="720"/>
      </w:pPr>
      <w:r>
        <w:tab/>
      </w:r>
      <w:r>
        <w:tab/>
      </w:r>
    </w:p>
    <w:p w14:paraId="292C6968" w14:textId="1FA4740E" w:rsidR="00800339" w:rsidRDefault="00800339" w:rsidP="00EC5605">
      <w:pPr>
        <w:ind w:left="720" w:firstLine="720"/>
      </w:pPr>
      <w:r w:rsidRPr="00800339">
        <w:rPr>
          <w:b/>
          <w:bCs/>
          <w:u w:val="single"/>
        </w:rPr>
        <w:lastRenderedPageBreak/>
        <w:t>202</w:t>
      </w:r>
      <w:r w:rsidR="00FB401B">
        <w:rPr>
          <w:b/>
          <w:bCs/>
          <w:u w:val="single"/>
        </w:rPr>
        <w:t>4</w:t>
      </w:r>
      <w:r w:rsidRPr="00800339">
        <w:rPr>
          <w:b/>
          <w:bCs/>
          <w:u w:val="single"/>
        </w:rPr>
        <w:t>/2</w:t>
      </w:r>
      <w:r w:rsidR="00FB401B">
        <w:rPr>
          <w:b/>
          <w:bCs/>
          <w:u w:val="single"/>
        </w:rPr>
        <w:t>5</w:t>
      </w:r>
      <w:r>
        <w:tab/>
      </w:r>
      <w:r w:rsidRPr="00800339">
        <w:rPr>
          <w:b/>
          <w:bCs/>
          <w:u w:val="single"/>
        </w:rPr>
        <w:t>202</w:t>
      </w:r>
      <w:r w:rsidR="00FB401B">
        <w:rPr>
          <w:b/>
          <w:bCs/>
          <w:u w:val="single"/>
        </w:rPr>
        <w:t>5</w:t>
      </w:r>
      <w:r w:rsidRPr="00800339">
        <w:rPr>
          <w:b/>
          <w:bCs/>
          <w:u w:val="single"/>
        </w:rPr>
        <w:t>/2</w:t>
      </w:r>
      <w:r w:rsidR="00FB401B">
        <w:rPr>
          <w:b/>
          <w:bCs/>
          <w:u w:val="single"/>
        </w:rPr>
        <w:t>6</w:t>
      </w:r>
    </w:p>
    <w:p w14:paraId="4CAB7788" w14:textId="70625073" w:rsidR="00800339" w:rsidRDefault="00800339" w:rsidP="00C57FE6">
      <w:pPr>
        <w:ind w:left="720" w:hanging="720"/>
      </w:pPr>
      <w:r>
        <w:tab/>
      </w:r>
      <w:r>
        <w:tab/>
        <w:t>£0</w:t>
      </w:r>
      <w:r w:rsidR="00FB401B">
        <w:tab/>
      </w:r>
      <w:r>
        <w:tab/>
        <w:t>£</w:t>
      </w:r>
      <w:r w:rsidR="00FB401B">
        <w:t>5</w:t>
      </w:r>
      <w:r>
        <w:t>,000</w:t>
      </w:r>
    </w:p>
    <w:p w14:paraId="737A0A0C" w14:textId="38758D3D" w:rsidR="00800339" w:rsidRDefault="00800339" w:rsidP="00C57FE6">
      <w:pPr>
        <w:ind w:left="720" w:hanging="720"/>
      </w:pPr>
      <w:r>
        <w:t>viii)</w:t>
      </w:r>
      <w:r>
        <w:tab/>
      </w:r>
      <w:r w:rsidR="00FB401B" w:rsidRPr="00FB401B">
        <w:rPr>
          <w:u w:val="single"/>
        </w:rPr>
        <w:t>Maintenance</w:t>
      </w:r>
      <w:r w:rsidR="00C83F3F">
        <w:rPr>
          <w:u w:val="single"/>
        </w:rPr>
        <w:t xml:space="preserve">, vandalism and </w:t>
      </w:r>
      <w:r w:rsidR="00FB401B" w:rsidRPr="00FB401B">
        <w:rPr>
          <w:u w:val="single"/>
        </w:rPr>
        <w:t>Marketing</w:t>
      </w:r>
      <w:r w:rsidR="00EC5605">
        <w:rPr>
          <w:u w:val="single"/>
        </w:rPr>
        <w:t>:</w:t>
      </w:r>
    </w:p>
    <w:p w14:paraId="2EDDA0C5" w14:textId="153640E4" w:rsidR="00800339" w:rsidRDefault="00800339" w:rsidP="00C57FE6">
      <w:pPr>
        <w:ind w:left="720" w:hanging="720"/>
      </w:pPr>
      <w:r>
        <w:tab/>
      </w:r>
      <w:r w:rsidR="00C83F3F">
        <w:t>Maintenance costs have increased during 2024 of Town Council assets (including the Riverside Community Centre Toilets) due to multiple incidents of vandalism.  Therefore, a budget line for vandalism is proposed.  In addition, a small budget is proposed to assist with proactive marketing of the Riverside Community Centre to maximise use and income:</w:t>
      </w:r>
    </w:p>
    <w:p w14:paraId="73598775" w14:textId="5841FC1F" w:rsidR="00800339" w:rsidRDefault="00800339" w:rsidP="00C57FE6">
      <w:pPr>
        <w:ind w:left="720" w:hanging="720"/>
      </w:pPr>
      <w:r>
        <w:tab/>
      </w:r>
      <w:r>
        <w:tab/>
      </w:r>
      <w:r w:rsidRPr="00800339">
        <w:rPr>
          <w:b/>
          <w:bCs/>
          <w:u w:val="single"/>
        </w:rPr>
        <w:t>202</w:t>
      </w:r>
      <w:r w:rsidR="00FB401B">
        <w:rPr>
          <w:b/>
          <w:bCs/>
          <w:u w:val="single"/>
        </w:rPr>
        <w:t>4</w:t>
      </w:r>
      <w:r w:rsidRPr="00800339">
        <w:rPr>
          <w:b/>
          <w:bCs/>
          <w:u w:val="single"/>
        </w:rPr>
        <w:t>/2</w:t>
      </w:r>
      <w:r w:rsidR="00FB401B">
        <w:rPr>
          <w:b/>
          <w:bCs/>
          <w:u w:val="single"/>
        </w:rPr>
        <w:t>5</w:t>
      </w:r>
      <w:r>
        <w:tab/>
      </w:r>
      <w:r w:rsidRPr="00800339">
        <w:rPr>
          <w:b/>
          <w:bCs/>
          <w:u w:val="single"/>
        </w:rPr>
        <w:t>202</w:t>
      </w:r>
      <w:r w:rsidR="00FB401B">
        <w:rPr>
          <w:b/>
          <w:bCs/>
          <w:u w:val="single"/>
        </w:rPr>
        <w:t>5</w:t>
      </w:r>
      <w:r w:rsidRPr="00800339">
        <w:rPr>
          <w:b/>
          <w:bCs/>
          <w:u w:val="single"/>
        </w:rPr>
        <w:t>/2</w:t>
      </w:r>
      <w:r w:rsidR="00FB401B">
        <w:rPr>
          <w:b/>
          <w:bCs/>
          <w:u w:val="single"/>
        </w:rPr>
        <w:t>6</w:t>
      </w:r>
    </w:p>
    <w:p w14:paraId="003B6341" w14:textId="4982FE05" w:rsidR="00800339" w:rsidRDefault="00800339" w:rsidP="00C57FE6">
      <w:pPr>
        <w:ind w:left="720" w:hanging="720"/>
      </w:pPr>
      <w:r>
        <w:tab/>
      </w:r>
      <w:r>
        <w:tab/>
        <w:t>£</w:t>
      </w:r>
      <w:r w:rsidR="00C83F3F">
        <w:t>7</w:t>
      </w:r>
      <w:r>
        <w:t>,</w:t>
      </w:r>
      <w:r w:rsidR="00C83F3F">
        <w:t>2</w:t>
      </w:r>
      <w:r>
        <w:t>00</w:t>
      </w:r>
      <w:r>
        <w:tab/>
      </w:r>
      <w:r>
        <w:tab/>
        <w:t>£</w:t>
      </w:r>
      <w:r w:rsidR="00C83F3F">
        <w:t>12</w:t>
      </w:r>
      <w:r>
        <w:t>,000</w:t>
      </w:r>
    </w:p>
    <w:p w14:paraId="35E62751" w14:textId="2D51DC1A" w:rsidR="00800339" w:rsidRPr="00800339" w:rsidRDefault="00800339" w:rsidP="00C57FE6">
      <w:pPr>
        <w:ind w:left="720" w:hanging="720"/>
        <w:rPr>
          <w:u w:val="single"/>
        </w:rPr>
      </w:pPr>
      <w:r>
        <w:t>ix)</w:t>
      </w:r>
      <w:r>
        <w:tab/>
      </w:r>
      <w:r w:rsidR="00C83F3F">
        <w:rPr>
          <w:u w:val="single"/>
        </w:rPr>
        <w:t>Grounds Maintenance Contract</w:t>
      </w:r>
      <w:r w:rsidR="00EC5605">
        <w:rPr>
          <w:u w:val="single"/>
        </w:rPr>
        <w:t>:</w:t>
      </w:r>
    </w:p>
    <w:p w14:paraId="03476845" w14:textId="29D984D6" w:rsidR="00800339" w:rsidRDefault="00800339" w:rsidP="00C57FE6">
      <w:pPr>
        <w:ind w:left="720" w:hanging="720"/>
      </w:pPr>
      <w:r>
        <w:tab/>
        <w:t xml:space="preserve">The </w:t>
      </w:r>
      <w:r w:rsidR="00C83F3F">
        <w:t>current contract expired towards the end of 2024 and has recently been re-</w:t>
      </w:r>
      <w:r w:rsidR="00EC5605">
        <w:t>tendered</w:t>
      </w:r>
      <w:r w:rsidR="00C83F3F">
        <w:t xml:space="preserve">.  The budget </w:t>
      </w:r>
      <w:r w:rsidR="00EC5605">
        <w:t xml:space="preserve">requires an </w:t>
      </w:r>
      <w:r w:rsidR="00C83F3F">
        <w:t>increas</w:t>
      </w:r>
      <w:r w:rsidR="00EC5605">
        <w:t>e</w:t>
      </w:r>
      <w:r w:rsidR="00C83F3F">
        <w:t xml:space="preserve"> </w:t>
      </w:r>
      <w:r w:rsidR="00EC5605">
        <w:t>in line</w:t>
      </w:r>
      <w:r w:rsidR="00C83F3F">
        <w:t xml:space="preserve"> with the tender award</w:t>
      </w:r>
      <w:r>
        <w:t>:</w:t>
      </w:r>
    </w:p>
    <w:p w14:paraId="5C68479C" w14:textId="786A9068" w:rsidR="00800339" w:rsidRDefault="00800339" w:rsidP="00C57FE6">
      <w:pPr>
        <w:ind w:left="720" w:hanging="720"/>
      </w:pPr>
      <w:r>
        <w:tab/>
      </w:r>
      <w:r>
        <w:tab/>
      </w:r>
      <w:r w:rsidRPr="00800339">
        <w:rPr>
          <w:b/>
          <w:bCs/>
          <w:u w:val="single"/>
        </w:rPr>
        <w:t>202</w:t>
      </w:r>
      <w:r w:rsidR="00C83F3F">
        <w:rPr>
          <w:b/>
          <w:bCs/>
          <w:u w:val="single"/>
        </w:rPr>
        <w:t>4</w:t>
      </w:r>
      <w:r w:rsidRPr="00800339">
        <w:rPr>
          <w:b/>
          <w:bCs/>
          <w:u w:val="single"/>
        </w:rPr>
        <w:t>/2</w:t>
      </w:r>
      <w:r w:rsidR="00C83F3F">
        <w:rPr>
          <w:b/>
          <w:bCs/>
          <w:u w:val="single"/>
        </w:rPr>
        <w:t>5</w:t>
      </w:r>
      <w:r>
        <w:tab/>
      </w:r>
      <w:r w:rsidRPr="00800339">
        <w:rPr>
          <w:b/>
          <w:bCs/>
          <w:u w:val="single"/>
        </w:rPr>
        <w:t>202</w:t>
      </w:r>
      <w:r w:rsidR="00C83F3F">
        <w:rPr>
          <w:b/>
          <w:bCs/>
          <w:u w:val="single"/>
        </w:rPr>
        <w:t>5</w:t>
      </w:r>
      <w:r w:rsidRPr="00800339">
        <w:rPr>
          <w:b/>
          <w:bCs/>
          <w:u w:val="single"/>
        </w:rPr>
        <w:t>/2</w:t>
      </w:r>
      <w:r w:rsidR="00C83F3F">
        <w:rPr>
          <w:b/>
          <w:bCs/>
          <w:u w:val="single"/>
        </w:rPr>
        <w:t>6</w:t>
      </w:r>
    </w:p>
    <w:p w14:paraId="29BF0C62" w14:textId="367B7578" w:rsidR="00800339" w:rsidRDefault="00800339" w:rsidP="00C57FE6">
      <w:pPr>
        <w:ind w:left="720" w:hanging="720"/>
      </w:pPr>
      <w:r>
        <w:tab/>
      </w:r>
      <w:r>
        <w:tab/>
        <w:t>£</w:t>
      </w:r>
      <w:r w:rsidR="00C83F3F">
        <w:t>13</w:t>
      </w:r>
      <w:r>
        <w:t>,</w:t>
      </w:r>
      <w:r w:rsidR="00C83F3F">
        <w:t>0</w:t>
      </w:r>
      <w:r>
        <w:t>00</w:t>
      </w:r>
      <w:r>
        <w:tab/>
        <w:t>£1</w:t>
      </w:r>
      <w:r w:rsidR="00C83F3F">
        <w:t>6</w:t>
      </w:r>
      <w:r>
        <w:t>,000</w:t>
      </w:r>
    </w:p>
    <w:p w14:paraId="303D3D6F" w14:textId="290B308A" w:rsidR="00800339" w:rsidRDefault="00800339" w:rsidP="00C57FE6">
      <w:pPr>
        <w:ind w:left="720" w:hanging="720"/>
      </w:pPr>
      <w:r>
        <w:t>x)</w:t>
      </w:r>
      <w:r>
        <w:tab/>
      </w:r>
      <w:r w:rsidR="004F0976" w:rsidRPr="004F0976">
        <w:rPr>
          <w:u w:val="single"/>
        </w:rPr>
        <w:t>Community Grants</w:t>
      </w:r>
      <w:r w:rsidR="00EC5605">
        <w:rPr>
          <w:u w:val="single"/>
        </w:rPr>
        <w:t>:</w:t>
      </w:r>
    </w:p>
    <w:p w14:paraId="3F919D77" w14:textId="34319CAB" w:rsidR="004F0976" w:rsidRDefault="004F0976" w:rsidP="00C57FE6">
      <w:pPr>
        <w:ind w:left="720" w:hanging="720"/>
      </w:pPr>
      <w:r>
        <w:tab/>
        <w:t>Due to the demand for grant requests and an increase in support required from local community groups and organisations, the grant budget has been increased</w:t>
      </w:r>
      <w:r w:rsidR="00EC5605">
        <w:t xml:space="preserve"> to provide widespread support</w:t>
      </w:r>
      <w:r>
        <w:t>:</w:t>
      </w:r>
    </w:p>
    <w:p w14:paraId="68ED0E67" w14:textId="00F1D13B" w:rsidR="004F0976" w:rsidRDefault="004F0976" w:rsidP="00C57FE6">
      <w:pPr>
        <w:ind w:left="720" w:hanging="720"/>
      </w:pPr>
      <w:r>
        <w:tab/>
      </w:r>
      <w:r>
        <w:tab/>
      </w:r>
      <w:r w:rsidRPr="004F0976">
        <w:rPr>
          <w:b/>
          <w:bCs/>
          <w:u w:val="single"/>
        </w:rPr>
        <w:t>202</w:t>
      </w:r>
      <w:r w:rsidR="00C83F3F">
        <w:rPr>
          <w:b/>
          <w:bCs/>
          <w:u w:val="single"/>
        </w:rPr>
        <w:t>4</w:t>
      </w:r>
      <w:r w:rsidRPr="004F0976">
        <w:rPr>
          <w:b/>
          <w:bCs/>
          <w:u w:val="single"/>
        </w:rPr>
        <w:t>/2</w:t>
      </w:r>
      <w:r w:rsidR="00C83F3F">
        <w:rPr>
          <w:b/>
          <w:bCs/>
          <w:u w:val="single"/>
        </w:rPr>
        <w:t>5</w:t>
      </w:r>
      <w:r>
        <w:tab/>
      </w:r>
      <w:r w:rsidRPr="004F0976">
        <w:rPr>
          <w:b/>
          <w:bCs/>
          <w:u w:val="single"/>
        </w:rPr>
        <w:t>202</w:t>
      </w:r>
      <w:r w:rsidR="00C83F3F">
        <w:rPr>
          <w:b/>
          <w:bCs/>
          <w:u w:val="single"/>
        </w:rPr>
        <w:t>5</w:t>
      </w:r>
      <w:r w:rsidRPr="004F0976">
        <w:rPr>
          <w:b/>
          <w:bCs/>
          <w:u w:val="single"/>
        </w:rPr>
        <w:t>/2</w:t>
      </w:r>
      <w:r w:rsidR="00C83F3F">
        <w:rPr>
          <w:b/>
          <w:bCs/>
          <w:u w:val="single"/>
        </w:rPr>
        <w:t>6</w:t>
      </w:r>
    </w:p>
    <w:p w14:paraId="25D1BBAC" w14:textId="0510684A" w:rsidR="004F0976" w:rsidRDefault="004F0976" w:rsidP="00C57FE6">
      <w:pPr>
        <w:ind w:left="720" w:hanging="720"/>
      </w:pPr>
      <w:r>
        <w:tab/>
      </w:r>
      <w:r>
        <w:tab/>
        <w:t>£1</w:t>
      </w:r>
      <w:r w:rsidR="00C83F3F">
        <w:t>2</w:t>
      </w:r>
      <w:r>
        <w:t>,000</w:t>
      </w:r>
      <w:r>
        <w:tab/>
        <w:t>£1</w:t>
      </w:r>
      <w:r w:rsidR="00C83F3F">
        <w:t>5</w:t>
      </w:r>
      <w:r>
        <w:t>,</w:t>
      </w:r>
      <w:r w:rsidR="00C83F3F">
        <w:t>0</w:t>
      </w:r>
      <w:r>
        <w:t>00</w:t>
      </w:r>
    </w:p>
    <w:p w14:paraId="29CC2071" w14:textId="4B6AAC61" w:rsidR="00C83F3F" w:rsidRDefault="00C83F3F" w:rsidP="00C57FE6">
      <w:pPr>
        <w:ind w:left="720" w:hanging="720"/>
      </w:pPr>
      <w:r>
        <w:t>xi)</w:t>
      </w:r>
      <w:r>
        <w:tab/>
      </w:r>
      <w:r w:rsidRPr="00EC5605">
        <w:rPr>
          <w:u w:val="single"/>
        </w:rPr>
        <w:t xml:space="preserve">Recreation Ground – </w:t>
      </w:r>
      <w:r w:rsidR="00EC5605">
        <w:rPr>
          <w:u w:val="single"/>
        </w:rPr>
        <w:t xml:space="preserve">Redundant </w:t>
      </w:r>
      <w:r w:rsidRPr="00EC5605">
        <w:rPr>
          <w:u w:val="single"/>
        </w:rPr>
        <w:t>Football Pavilion</w:t>
      </w:r>
      <w:r w:rsidR="00EC5605">
        <w:rPr>
          <w:u w:val="single"/>
        </w:rPr>
        <w:t>:</w:t>
      </w:r>
    </w:p>
    <w:p w14:paraId="5CC70855" w14:textId="74608EC6" w:rsidR="00C83F3F" w:rsidRDefault="00C83F3F" w:rsidP="00C57FE6">
      <w:pPr>
        <w:ind w:left="720" w:hanging="720"/>
      </w:pPr>
      <w:r>
        <w:tab/>
        <w:t xml:space="preserve">The Town Council </w:t>
      </w:r>
      <w:r w:rsidR="00EC5605">
        <w:t xml:space="preserve">intends </w:t>
      </w:r>
      <w:r>
        <w:t xml:space="preserve">to bring the building back in to use as a potential gym in 2025.  Significant capital investment will be required to make the building </w:t>
      </w:r>
      <w:r w:rsidR="00EC5605">
        <w:t>usable,</w:t>
      </w:r>
      <w:r>
        <w:t xml:space="preserve"> and the Council will have a responsibility to maintain the exterior of the building going forward:</w:t>
      </w:r>
    </w:p>
    <w:p w14:paraId="24F45724" w14:textId="52B33E27" w:rsidR="00C83F3F" w:rsidRPr="00C83F3F" w:rsidRDefault="00C83F3F" w:rsidP="00C57FE6">
      <w:pPr>
        <w:ind w:left="720" w:hanging="720"/>
        <w:rPr>
          <w:b/>
          <w:bCs/>
        </w:rPr>
      </w:pPr>
      <w:r>
        <w:tab/>
      </w:r>
      <w:r>
        <w:tab/>
      </w:r>
      <w:r w:rsidRPr="00C83F3F">
        <w:rPr>
          <w:b/>
          <w:bCs/>
          <w:u w:val="single"/>
        </w:rPr>
        <w:t>2024/25</w:t>
      </w:r>
      <w:r w:rsidRPr="00C83F3F">
        <w:rPr>
          <w:b/>
          <w:bCs/>
        </w:rPr>
        <w:tab/>
      </w:r>
      <w:r w:rsidRPr="00C83F3F">
        <w:rPr>
          <w:b/>
          <w:bCs/>
          <w:u w:val="single"/>
        </w:rPr>
        <w:t>2025/26</w:t>
      </w:r>
    </w:p>
    <w:p w14:paraId="3D103309" w14:textId="6EC6C3A3" w:rsidR="00C83F3F" w:rsidRDefault="00C83F3F" w:rsidP="00C57FE6">
      <w:pPr>
        <w:ind w:left="720" w:hanging="720"/>
      </w:pPr>
      <w:r>
        <w:tab/>
      </w:r>
      <w:r>
        <w:tab/>
        <w:t>£0</w:t>
      </w:r>
      <w:r>
        <w:tab/>
      </w:r>
      <w:r>
        <w:tab/>
        <w:t>£1,500</w:t>
      </w:r>
    </w:p>
    <w:p w14:paraId="5F72DBF4" w14:textId="5A4C2446" w:rsidR="002206A6" w:rsidRDefault="004F0976" w:rsidP="00C57FE6">
      <w:pPr>
        <w:ind w:left="720" w:hanging="720"/>
      </w:pPr>
      <w:r>
        <w:t>xi</w:t>
      </w:r>
      <w:r w:rsidR="00C83F3F">
        <w:t>i</w:t>
      </w:r>
      <w:r>
        <w:t>)</w:t>
      </w:r>
      <w:r>
        <w:tab/>
      </w:r>
      <w:r w:rsidR="00EC7BAC">
        <w:t xml:space="preserve">Most other income/expenditure remains the same with </w:t>
      </w:r>
      <w:r>
        <w:t xml:space="preserve">slight variations </w:t>
      </w:r>
      <w:r w:rsidR="00EC7BAC">
        <w:t>fr</w:t>
      </w:r>
      <w:r w:rsidR="00C27EB4">
        <w:t>o</w:t>
      </w:r>
      <w:r w:rsidR="00EC7BAC">
        <w:t xml:space="preserve">m the current year.  </w:t>
      </w:r>
    </w:p>
    <w:p w14:paraId="2E28D2FC" w14:textId="6F32D0C1" w:rsidR="00C27EB4" w:rsidRDefault="00C27EB4" w:rsidP="002206A6">
      <w:pPr>
        <w:ind w:left="720"/>
      </w:pPr>
    </w:p>
    <w:sectPr w:rsidR="00C27EB4" w:rsidSect="004F0976">
      <w:headerReference w:type="even" r:id="rId8"/>
      <w:headerReference w:type="default" r:id="rId9"/>
      <w:footerReference w:type="even" r:id="rId10"/>
      <w:footerReference w:type="default" r:id="rId11"/>
      <w:headerReference w:type="first" r:id="rId12"/>
      <w:footerReference w:type="first" r:id="rId13"/>
      <w:pgSz w:w="12240" w:h="15840"/>
      <w:pgMar w:top="284" w:right="1797" w:bottom="28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DA2F1" w14:textId="77777777" w:rsidR="00E7629A" w:rsidRDefault="00E7629A" w:rsidP="00F57554">
      <w:pPr>
        <w:spacing w:after="0" w:line="240" w:lineRule="auto"/>
      </w:pPr>
      <w:r>
        <w:separator/>
      </w:r>
    </w:p>
  </w:endnote>
  <w:endnote w:type="continuationSeparator" w:id="0">
    <w:p w14:paraId="5FE8569A" w14:textId="77777777" w:rsidR="00E7629A" w:rsidRDefault="00E7629A" w:rsidP="00F5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84CB" w14:textId="77777777" w:rsidR="00F57554" w:rsidRDefault="00F57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D482" w14:textId="77777777" w:rsidR="00F57554" w:rsidRDefault="00F57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AB2B" w14:textId="77777777" w:rsidR="00F57554" w:rsidRDefault="00F57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02981" w14:textId="77777777" w:rsidR="00E7629A" w:rsidRDefault="00E7629A" w:rsidP="00F57554">
      <w:pPr>
        <w:spacing w:after="0" w:line="240" w:lineRule="auto"/>
      </w:pPr>
      <w:r>
        <w:separator/>
      </w:r>
    </w:p>
  </w:footnote>
  <w:footnote w:type="continuationSeparator" w:id="0">
    <w:p w14:paraId="38DD94DE" w14:textId="77777777" w:rsidR="00E7629A" w:rsidRDefault="00E7629A" w:rsidP="00F5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40F42" w14:textId="77777777" w:rsidR="00F57554" w:rsidRDefault="00F57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983830"/>
      <w:docPartObj>
        <w:docPartGallery w:val="Watermarks"/>
        <w:docPartUnique/>
      </w:docPartObj>
    </w:sdtPr>
    <w:sdtContent>
      <w:p w14:paraId="78022EE6" w14:textId="0F505D97" w:rsidR="00F57554" w:rsidRDefault="00000000">
        <w:pPr>
          <w:pStyle w:val="Header"/>
        </w:pPr>
        <w:r>
          <w:rPr>
            <w:noProof/>
          </w:rPr>
          <w:pict w14:anchorId="39D8C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E2B07" w14:textId="77777777" w:rsidR="00F57554" w:rsidRDefault="00F575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F2"/>
    <w:rsid w:val="000E78F0"/>
    <w:rsid w:val="000F16B8"/>
    <w:rsid w:val="0020480A"/>
    <w:rsid w:val="002206A6"/>
    <w:rsid w:val="00233338"/>
    <w:rsid w:val="00315E0B"/>
    <w:rsid w:val="00363FF8"/>
    <w:rsid w:val="00377E0F"/>
    <w:rsid w:val="003F5682"/>
    <w:rsid w:val="004013A3"/>
    <w:rsid w:val="00412AEF"/>
    <w:rsid w:val="00463C2B"/>
    <w:rsid w:val="00487187"/>
    <w:rsid w:val="004C1E83"/>
    <w:rsid w:val="004C2AF3"/>
    <w:rsid w:val="004F0976"/>
    <w:rsid w:val="00523F5B"/>
    <w:rsid w:val="005A5323"/>
    <w:rsid w:val="006A4EFD"/>
    <w:rsid w:val="006E325F"/>
    <w:rsid w:val="006F1E7F"/>
    <w:rsid w:val="007B4864"/>
    <w:rsid w:val="00800339"/>
    <w:rsid w:val="0085689B"/>
    <w:rsid w:val="00924461"/>
    <w:rsid w:val="00931D6D"/>
    <w:rsid w:val="009879F2"/>
    <w:rsid w:val="009B03DF"/>
    <w:rsid w:val="00A8341D"/>
    <w:rsid w:val="00C27EB4"/>
    <w:rsid w:val="00C4495E"/>
    <w:rsid w:val="00C51E01"/>
    <w:rsid w:val="00C57FE6"/>
    <w:rsid w:val="00C83F3F"/>
    <w:rsid w:val="00CB0F2A"/>
    <w:rsid w:val="00CF1F96"/>
    <w:rsid w:val="00D92E90"/>
    <w:rsid w:val="00E705C4"/>
    <w:rsid w:val="00E7629A"/>
    <w:rsid w:val="00EC5605"/>
    <w:rsid w:val="00EC7BAC"/>
    <w:rsid w:val="00F343E8"/>
    <w:rsid w:val="00F57554"/>
    <w:rsid w:val="00FB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B885"/>
  <w15:chartTrackingRefBased/>
  <w15:docId w15:val="{6C36EFFC-43E1-4DBB-A541-1DE63390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554"/>
  </w:style>
  <w:style w:type="paragraph" w:styleId="Footer">
    <w:name w:val="footer"/>
    <w:basedOn w:val="Normal"/>
    <w:link w:val="FooterChar"/>
    <w:uiPriority w:val="99"/>
    <w:unhideWhenUsed/>
    <w:rsid w:val="00F57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34C6-80C9-40D5-A20C-C5112FB2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2018-12-19T13:48:00Z</cp:lastPrinted>
  <dcterms:created xsi:type="dcterms:W3CDTF">2024-12-20T12:31:00Z</dcterms:created>
  <dcterms:modified xsi:type="dcterms:W3CDTF">2024-12-20T12:31:00Z</dcterms:modified>
</cp:coreProperties>
</file>